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66" w:rsidRPr="009C6A07" w:rsidRDefault="00136038" w:rsidP="00714AEF">
      <w:pPr>
        <w:shd w:val="clear" w:color="auto" w:fill="FFFFFF"/>
        <w:spacing w:before="100" w:beforeAutospacing="1" w:after="300" w:line="300" w:lineRule="atLeast"/>
        <w:jc w:val="center"/>
        <w:rPr>
          <w:rFonts w:ascii="Calibri" w:eastAsia="Times New Roman" w:hAnsi="Calibri" w:cs="Calibri"/>
          <w:color w:val="4C4C4C"/>
          <w:sz w:val="20"/>
          <w:szCs w:val="20"/>
          <w:lang w:eastAsia="pl-PL"/>
        </w:rPr>
      </w:pPr>
      <w:r w:rsidRPr="009C6A07">
        <w:rPr>
          <w:rFonts w:ascii="Calibri" w:hAnsi="Calibri" w:cs="Calibri"/>
          <w:noProof/>
          <w:sz w:val="52"/>
          <w:lang w:eastAsia="pl-PL"/>
        </w:rPr>
        <w:drawing>
          <wp:inline distT="0" distB="0" distL="0" distR="0" wp14:anchorId="0CAA5C80" wp14:editId="7EAB628A">
            <wp:extent cx="4494362" cy="1104181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4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466" w:rsidRPr="009C6A07" w:rsidRDefault="008B5466" w:rsidP="008B5466">
      <w:pPr>
        <w:jc w:val="both"/>
        <w:rPr>
          <w:rFonts w:ascii="Tahoma" w:eastAsia="Times New Roman" w:hAnsi="Tahoma" w:cs="Tahoma"/>
          <w:color w:val="4C4C4C"/>
          <w:sz w:val="20"/>
          <w:szCs w:val="20"/>
          <w:lang w:eastAsia="pl-PL"/>
        </w:rPr>
      </w:pP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Spółka TAMEH Holding (TAURON </w:t>
      </w:r>
      <w:proofErr w:type="spellStart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Energy Holding), w której obie grupy kapitałowe posiadają po 50 proc. udziałów, jest właścicielem 100 proc. udziałów w dwóch podmiotach operacyjnych: polskiej – TAMEH 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POLSKA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i czeskiej – TAMEH C</w:t>
      </w:r>
      <w:r w:rsidR="009975BF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ZECH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. W skład polskiej spółki operacyjnej wchodzą: wydzielony z TAURON Ciepło – Zakład Wytwarzania w Dąbrowie Górniczej (ZW Nowa) i należąca do TAURON Wytwarzanie – Elektrownia Blachownia</w:t>
      </w:r>
      <w:r w:rsidR="00F2038A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(ZW Blachownia)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, natomiast ze strony </w:t>
      </w:r>
      <w:proofErr w:type="spellStart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ArcelorMittal</w:t>
      </w:r>
      <w:proofErr w:type="spellEnd"/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Poland – elektrociepłownia w krakowskim oddziale spółki. Czeska spółka operacyjna eksploat</w:t>
      </w:r>
      <w:r w:rsidR="007D44B7"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>uje natomiast</w:t>
      </w:r>
      <w:r w:rsidRPr="009C6A07">
        <w:rPr>
          <w:rFonts w:ascii="Tahoma" w:eastAsia="Times New Roman" w:hAnsi="Tahoma" w:cs="Tahoma"/>
          <w:color w:val="4C4C4C"/>
          <w:sz w:val="20"/>
          <w:szCs w:val="20"/>
          <w:lang w:eastAsia="pl-PL"/>
        </w:rPr>
        <w:t xml:space="preserve"> Elektrociepłownię w Ostrawie.</w:t>
      </w:r>
    </w:p>
    <w:p w:rsidR="00FB235E" w:rsidRPr="009C6A07" w:rsidRDefault="00FB235E" w:rsidP="00FB235E">
      <w:pPr>
        <w:jc w:val="both"/>
        <w:rPr>
          <w:rFonts w:ascii="Tahoma" w:eastAsia="Times New Roman" w:hAnsi="Tahoma" w:cs="Tahoma"/>
          <w:b/>
          <w:color w:val="4C4C4C"/>
          <w:lang w:eastAsia="pl-PL"/>
        </w:rPr>
      </w:pPr>
      <w:r w:rsidRPr="009C6A07">
        <w:rPr>
          <w:rFonts w:ascii="Tahoma" w:eastAsia="Times New Roman" w:hAnsi="Tahoma" w:cs="Tahoma"/>
          <w:b/>
          <w:color w:val="4C4C4C"/>
          <w:lang w:eastAsia="pl-PL"/>
        </w:rPr>
        <w:t>Obecnie TAMEH P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OLSKA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s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p. z o.o. poszukuje </w:t>
      </w:r>
      <w:r w:rsidR="007B1BA0" w:rsidRPr="009C6A07">
        <w:rPr>
          <w:rFonts w:ascii="Tahoma" w:eastAsia="Times New Roman" w:hAnsi="Tahoma" w:cs="Tahoma"/>
          <w:b/>
          <w:color w:val="4C4C4C"/>
          <w:lang w:eastAsia="pl-PL"/>
        </w:rPr>
        <w:t>osoby</w:t>
      </w:r>
      <w:r w:rsidR="00714AEF"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na stanowisko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umiejscowione w Wydziale Ruchu </w:t>
      </w:r>
      <w:r w:rsidR="009975BF" w:rsidRPr="009C6A07">
        <w:rPr>
          <w:rFonts w:ascii="Tahoma" w:eastAsia="Times New Roman" w:hAnsi="Tahoma" w:cs="Tahoma"/>
          <w:b/>
          <w:color w:val="4C4C4C"/>
          <w:lang w:eastAsia="pl-PL"/>
        </w:rPr>
        <w:t>Zakładu Wytwarzania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 xml:space="preserve"> </w:t>
      </w:r>
      <w:r w:rsidR="00F2038A" w:rsidRPr="009C6A07">
        <w:rPr>
          <w:rFonts w:ascii="Tahoma" w:eastAsia="Times New Roman" w:hAnsi="Tahoma" w:cs="Tahoma"/>
          <w:b/>
          <w:color w:val="4C4C4C"/>
          <w:lang w:eastAsia="pl-PL"/>
        </w:rPr>
        <w:t>Blachownia w Kędzierzynie-Koźlu</w:t>
      </w:r>
      <w:r w:rsidRPr="009C6A07">
        <w:rPr>
          <w:rFonts w:ascii="Tahoma" w:eastAsia="Times New Roman" w:hAnsi="Tahoma" w:cs="Tahoma"/>
          <w:b/>
          <w:color w:val="4C4C4C"/>
          <w:lang w:eastAsia="pl-PL"/>
        </w:rPr>
        <w:t>:</w:t>
      </w:r>
    </w:p>
    <w:p w:rsidR="00714AEF" w:rsidRPr="009C6A07" w:rsidRDefault="00714AEF" w:rsidP="00FB235E">
      <w:pPr>
        <w:jc w:val="center"/>
        <w:rPr>
          <w:rFonts w:ascii="Tahoma" w:eastAsia="Times New Roman" w:hAnsi="Tahoma" w:cs="Tahoma"/>
          <w:b/>
          <w:color w:val="4C4C4C"/>
          <w:lang w:eastAsia="pl-PL"/>
        </w:rPr>
      </w:pPr>
    </w:p>
    <w:p w:rsidR="00FB235E" w:rsidRPr="009C6A07" w:rsidRDefault="00FB235E" w:rsidP="00FB235E">
      <w:pPr>
        <w:jc w:val="center"/>
        <w:rPr>
          <w:rFonts w:ascii="Tahoma" w:eastAsia="Times New Roman" w:hAnsi="Tahoma" w:cs="Tahoma"/>
          <w:b/>
          <w:color w:val="4C4C4C"/>
          <w:lang w:eastAsia="pl-PL"/>
        </w:rPr>
      </w:pPr>
      <w:r w:rsidRPr="009C6A07">
        <w:rPr>
          <w:rFonts w:ascii="Tahoma" w:eastAsia="Times New Roman" w:hAnsi="Tahoma" w:cs="Tahoma"/>
          <w:b/>
          <w:color w:val="4C4C4C"/>
          <w:lang w:eastAsia="pl-PL"/>
        </w:rPr>
        <w:t>ELEKTR</w:t>
      </w:r>
      <w:r w:rsidR="00F2038A" w:rsidRPr="009C6A07">
        <w:rPr>
          <w:rFonts w:ascii="Tahoma" w:eastAsia="Times New Roman" w:hAnsi="Tahoma" w:cs="Tahoma"/>
          <w:b/>
          <w:color w:val="4C4C4C"/>
          <w:lang w:eastAsia="pl-PL"/>
        </w:rPr>
        <w:t>OENERGETYK</w:t>
      </w:r>
    </w:p>
    <w:p w:rsidR="00714AEF" w:rsidRPr="009C6A07" w:rsidRDefault="00714AEF" w:rsidP="008B5466">
      <w:pPr>
        <w:rPr>
          <w:rFonts w:ascii="Tahoma" w:hAnsi="Tahoma" w:cs="Tahoma"/>
          <w:color w:val="000000" w:themeColor="text1"/>
        </w:rPr>
      </w:pPr>
    </w:p>
    <w:p w:rsidR="002B6D2A" w:rsidRPr="009C6A07" w:rsidRDefault="0049706F" w:rsidP="008B5466">
      <w:p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Podstawowe obowiązki na tym stanowisku to: </w:t>
      </w:r>
    </w:p>
    <w:p w:rsidR="008C6D12" w:rsidRPr="009C6A07" w:rsidRDefault="008C6D12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</w:t>
      </w:r>
      <w:r w:rsidR="009C6A07">
        <w:rPr>
          <w:rFonts w:ascii="Tahoma" w:hAnsi="Tahoma" w:cs="Tahoma"/>
          <w:color w:val="000000" w:themeColor="text1"/>
        </w:rPr>
        <w:t>ykonywanie przeglądów urządzeń</w:t>
      </w:r>
    </w:p>
    <w:p w:rsidR="008C6D12" w:rsidRPr="009C6A07" w:rsidRDefault="008C6D12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</w:t>
      </w:r>
      <w:r w:rsidR="0049706F" w:rsidRPr="009C6A07">
        <w:rPr>
          <w:rFonts w:ascii="Tahoma" w:hAnsi="Tahoma" w:cs="Tahoma"/>
          <w:color w:val="000000" w:themeColor="text1"/>
        </w:rPr>
        <w:t xml:space="preserve">ykonywanie czynności łączeniowych w rozdzielniach </w:t>
      </w:r>
      <w:r w:rsidR="002B6D2A" w:rsidRPr="009C6A07">
        <w:rPr>
          <w:rFonts w:ascii="Tahoma" w:hAnsi="Tahoma" w:cs="Tahoma"/>
          <w:color w:val="000000" w:themeColor="text1"/>
        </w:rPr>
        <w:t>220kV,</w:t>
      </w:r>
      <w:r w:rsidRPr="009C6A07">
        <w:rPr>
          <w:rFonts w:ascii="Tahoma" w:hAnsi="Tahoma" w:cs="Tahoma"/>
          <w:color w:val="000000" w:themeColor="text1"/>
        </w:rPr>
        <w:t xml:space="preserve"> </w:t>
      </w:r>
      <w:r w:rsidR="002B6D2A" w:rsidRPr="009C6A07">
        <w:rPr>
          <w:rFonts w:ascii="Tahoma" w:hAnsi="Tahoma" w:cs="Tahoma"/>
          <w:color w:val="000000" w:themeColor="text1"/>
        </w:rPr>
        <w:t xml:space="preserve">110kV, 30kV, </w:t>
      </w:r>
      <w:r w:rsidR="009C6A07">
        <w:rPr>
          <w:rFonts w:ascii="Tahoma" w:hAnsi="Tahoma" w:cs="Tahoma"/>
          <w:color w:val="000000" w:themeColor="text1"/>
        </w:rPr>
        <w:t>6kV, 0,4kV i 220 VDC</w:t>
      </w:r>
    </w:p>
    <w:p w:rsidR="008C6D12" w:rsidRPr="009C6A07" w:rsidRDefault="008C6D12" w:rsidP="008C6D12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U</w:t>
      </w:r>
      <w:r w:rsidR="0049706F" w:rsidRPr="009C6A07">
        <w:rPr>
          <w:rFonts w:ascii="Tahoma" w:hAnsi="Tahoma" w:cs="Tahoma"/>
          <w:color w:val="000000" w:themeColor="text1"/>
        </w:rPr>
        <w:t xml:space="preserve">suwanie usterek w układach </w:t>
      </w:r>
      <w:r w:rsidRPr="009C6A07">
        <w:rPr>
          <w:rFonts w:ascii="Tahoma" w:hAnsi="Tahoma" w:cs="Tahoma"/>
          <w:color w:val="000000" w:themeColor="text1"/>
        </w:rPr>
        <w:t xml:space="preserve">siłowych, oświetleniowych, sygnalizacji i </w:t>
      </w:r>
      <w:r w:rsidR="0049706F" w:rsidRPr="009C6A07">
        <w:rPr>
          <w:rFonts w:ascii="Tahoma" w:hAnsi="Tahoma" w:cs="Tahoma"/>
          <w:color w:val="000000" w:themeColor="text1"/>
        </w:rPr>
        <w:t>sterowania</w:t>
      </w:r>
      <w:r w:rsidRPr="009C6A07">
        <w:rPr>
          <w:rFonts w:ascii="Tahoma" w:hAnsi="Tahoma" w:cs="Tahoma"/>
          <w:color w:val="000000" w:themeColor="text1"/>
        </w:rPr>
        <w:t xml:space="preserve"> urządzeń elektrycznych</w:t>
      </w:r>
      <w:r w:rsidR="0049706F" w:rsidRPr="009C6A07">
        <w:rPr>
          <w:rFonts w:ascii="Tahoma" w:hAnsi="Tahoma" w:cs="Tahoma"/>
          <w:color w:val="000000" w:themeColor="text1"/>
        </w:rPr>
        <w:t>.</w:t>
      </w:r>
    </w:p>
    <w:p w:rsidR="008B5466" w:rsidRPr="009C6A07" w:rsidRDefault="008B5466" w:rsidP="008B5466">
      <w:p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Wymagania:</w:t>
      </w:r>
    </w:p>
    <w:p w:rsidR="004458EF" w:rsidRPr="009C6A07" w:rsidRDefault="00714AEF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Wykształcenie</w:t>
      </w:r>
      <w:r w:rsidR="00F2038A" w:rsidRPr="009C6A07">
        <w:rPr>
          <w:rFonts w:ascii="Tahoma" w:hAnsi="Tahoma" w:cs="Tahoma"/>
          <w:color w:val="000000" w:themeColor="text1"/>
        </w:rPr>
        <w:t xml:space="preserve"> </w:t>
      </w:r>
      <w:r w:rsidR="00EB5C8C" w:rsidRPr="009C6A07">
        <w:rPr>
          <w:rFonts w:ascii="Tahoma" w:hAnsi="Tahoma" w:cs="Tahoma"/>
          <w:color w:val="000000" w:themeColor="text1"/>
        </w:rPr>
        <w:t>średnie lub wyższe techniczne specjalności elektryk</w:t>
      </w:r>
      <w:r w:rsidR="0049706F" w:rsidRPr="009C6A07">
        <w:rPr>
          <w:rFonts w:ascii="Tahoma" w:hAnsi="Tahoma" w:cs="Tahoma"/>
          <w:color w:val="000000" w:themeColor="text1"/>
        </w:rPr>
        <w:t>, ele</w:t>
      </w:r>
      <w:r w:rsidR="00EB5C8C" w:rsidRPr="009C6A07">
        <w:rPr>
          <w:rFonts w:ascii="Tahoma" w:hAnsi="Tahoma" w:cs="Tahoma"/>
          <w:color w:val="000000" w:themeColor="text1"/>
        </w:rPr>
        <w:t>ktroenergetyk lub pokrewne</w:t>
      </w:r>
    </w:p>
    <w:p w:rsidR="00EB5C8C" w:rsidRPr="009C6A07" w:rsidRDefault="007D44B7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Znajomość budowy i </w:t>
      </w:r>
      <w:r w:rsidR="00EB5C8C" w:rsidRPr="009C6A07">
        <w:rPr>
          <w:rFonts w:ascii="Tahoma" w:hAnsi="Tahoma" w:cs="Tahoma"/>
          <w:color w:val="000000" w:themeColor="text1"/>
        </w:rPr>
        <w:t>zasad eksploatacji urządzeń elektroenerg</w:t>
      </w:r>
      <w:r w:rsidR="00AE6F87" w:rsidRPr="009C6A07">
        <w:rPr>
          <w:rFonts w:ascii="Tahoma" w:hAnsi="Tahoma" w:cs="Tahoma"/>
          <w:color w:val="000000" w:themeColor="text1"/>
        </w:rPr>
        <w:t>etycznych m.in.</w:t>
      </w:r>
      <w:r w:rsidR="00F2038A" w:rsidRPr="009C6A07">
        <w:rPr>
          <w:rFonts w:ascii="Tahoma" w:hAnsi="Tahoma" w:cs="Tahoma"/>
          <w:color w:val="000000" w:themeColor="text1"/>
        </w:rPr>
        <w:t xml:space="preserve"> generatorów,</w:t>
      </w:r>
      <w:r w:rsidR="00AE6F87" w:rsidRPr="009C6A07">
        <w:rPr>
          <w:rFonts w:ascii="Tahoma" w:hAnsi="Tahoma" w:cs="Tahoma"/>
          <w:color w:val="000000" w:themeColor="text1"/>
        </w:rPr>
        <w:t xml:space="preserve"> transformatorów</w:t>
      </w:r>
      <w:r w:rsidR="00F2038A" w:rsidRPr="009C6A07">
        <w:rPr>
          <w:rFonts w:ascii="Tahoma" w:hAnsi="Tahoma" w:cs="Tahoma"/>
          <w:color w:val="000000" w:themeColor="text1"/>
        </w:rPr>
        <w:t>,</w:t>
      </w:r>
      <w:r w:rsidR="00EB5C8C" w:rsidRPr="009C6A07">
        <w:rPr>
          <w:rFonts w:ascii="Tahoma" w:hAnsi="Tahoma" w:cs="Tahoma"/>
          <w:color w:val="000000" w:themeColor="text1"/>
        </w:rPr>
        <w:t xml:space="preserve"> urządzeń napędowych, wykonywania pomiarów i prób eksploatacyjnych</w:t>
      </w:r>
    </w:p>
    <w:p w:rsidR="00714AEF" w:rsidRPr="009C6A07" w:rsidRDefault="00714AEF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Umiejętność czytania dokumentacji technicznej oraz schematów elektrycznych</w:t>
      </w:r>
    </w:p>
    <w:p w:rsidR="00714AEF" w:rsidRPr="009C6A07" w:rsidRDefault="00714AEF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Znajomość urządzeń oraz procesów technologicznych w energetyce</w:t>
      </w:r>
    </w:p>
    <w:p w:rsidR="00FB235E" w:rsidRPr="009C6A07" w:rsidRDefault="00FB235E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>Gotowość do pracy w systemie zmianowym – 4 brygadowym</w:t>
      </w:r>
    </w:p>
    <w:p w:rsidR="0049706F" w:rsidRPr="009C6A07" w:rsidRDefault="007D44B7" w:rsidP="002B6D2A">
      <w:pPr>
        <w:pStyle w:val="Akapitzlist"/>
        <w:numPr>
          <w:ilvl w:val="0"/>
          <w:numId w:val="9"/>
        </w:numPr>
        <w:rPr>
          <w:rFonts w:ascii="Tahoma" w:hAnsi="Tahoma" w:cs="Tahoma"/>
          <w:color w:val="000000" w:themeColor="text1"/>
        </w:rPr>
      </w:pPr>
      <w:r w:rsidRPr="009C6A07">
        <w:rPr>
          <w:rFonts w:ascii="Tahoma" w:hAnsi="Tahoma" w:cs="Tahoma"/>
          <w:color w:val="000000" w:themeColor="text1"/>
        </w:rPr>
        <w:t xml:space="preserve">Komunikatywność </w:t>
      </w:r>
      <w:r w:rsidR="0049706F" w:rsidRPr="009C6A07">
        <w:rPr>
          <w:rFonts w:ascii="Tahoma" w:hAnsi="Tahoma" w:cs="Tahoma"/>
          <w:color w:val="000000" w:themeColor="text1"/>
        </w:rPr>
        <w:t>i umiejętność pr</w:t>
      </w:r>
      <w:r w:rsidR="00AE6F87" w:rsidRPr="009C6A07">
        <w:rPr>
          <w:rFonts w:ascii="Tahoma" w:hAnsi="Tahoma" w:cs="Tahoma"/>
          <w:color w:val="000000" w:themeColor="text1"/>
        </w:rPr>
        <w:t>acy w zespole</w:t>
      </w:r>
    </w:p>
    <w:p w:rsidR="00714AEF" w:rsidRPr="009C6A07" w:rsidRDefault="009B4C25" w:rsidP="00714AEF">
      <w:pPr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  <w:color w:val="000000"/>
        </w:rPr>
        <w:t>Oferujemy:</w:t>
      </w:r>
    </w:p>
    <w:p w:rsidR="00714AEF" w:rsidRPr="009C6A07" w:rsidRDefault="00714AEF" w:rsidP="0076282C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  <w:color w:val="000000"/>
        </w:rPr>
        <w:t>Perspektywiczną pracę w unikatowym przedsięwzięciu łączącym energetykę przemysłową i energetykę zawodową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Zatrudnienie w oparciu o umowę o pracę: 3 - miesięczny okres próbny + 6 miesięcy cza</w:t>
      </w:r>
      <w:r w:rsidR="006F4B3B">
        <w:rPr>
          <w:rFonts w:ascii="Tahoma" w:hAnsi="Tahoma" w:cs="Tahoma"/>
        </w:rPr>
        <w:t>s określony + czas nieokreślony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 xml:space="preserve">W przypadku wyboru kandydata spoza Grup AMP i TAURON, zatrudnienie realizowane jest przez firmę zewnętrzną SANPRO </w:t>
      </w:r>
      <w:r w:rsidR="006F4B3B">
        <w:rPr>
          <w:rFonts w:ascii="Tahoma" w:hAnsi="Tahoma" w:cs="Tahoma"/>
        </w:rPr>
        <w:t>SYNERGY (leasing pracowniczy)</w:t>
      </w:r>
    </w:p>
    <w:p w:rsidR="00714AEF" w:rsidRPr="009C6A07" w:rsidRDefault="00714AEF" w:rsidP="00714AE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ahoma" w:hAnsi="Tahoma" w:cs="Tahoma"/>
        </w:rPr>
      </w:pPr>
      <w:r w:rsidRPr="009C6A07">
        <w:rPr>
          <w:rFonts w:ascii="Tahoma" w:hAnsi="Tahoma" w:cs="Tahoma"/>
        </w:rPr>
        <w:t>Możliwość uczestnictwa w szkoleniach wewnętrznych i zewnętrznych</w:t>
      </w:r>
      <w:bookmarkStart w:id="0" w:name="_GoBack"/>
      <w:bookmarkEnd w:id="0"/>
    </w:p>
    <w:p w:rsidR="00A475FF" w:rsidRPr="006F4B3B" w:rsidRDefault="00A475FF" w:rsidP="006F4B3B">
      <w:pPr>
        <w:ind w:left="360"/>
        <w:rPr>
          <w:rFonts w:ascii="Tahoma" w:hAnsi="Tahoma" w:cs="Tahoma"/>
          <w:color w:val="000000"/>
        </w:rPr>
      </w:pPr>
    </w:p>
    <w:p w:rsidR="00714AEF" w:rsidRPr="009C6A07" w:rsidRDefault="00714AEF" w:rsidP="00A475FF">
      <w:pPr>
        <w:pStyle w:val="Akapitzlist"/>
        <w:rPr>
          <w:rFonts w:ascii="Tahoma" w:hAnsi="Tahoma" w:cs="Tahoma"/>
          <w:color w:val="000000"/>
        </w:rPr>
      </w:pPr>
    </w:p>
    <w:p w:rsidR="00714AEF" w:rsidRPr="009C6A07" w:rsidRDefault="00714AEF" w:rsidP="00714AEF">
      <w:pPr>
        <w:pStyle w:val="Akapitzlist"/>
        <w:ind w:left="0"/>
        <w:jc w:val="both"/>
        <w:rPr>
          <w:rFonts w:ascii="Tahoma" w:hAnsi="Tahoma" w:cs="Tahoma"/>
          <w:color w:val="000000"/>
        </w:rPr>
      </w:pPr>
      <w:r w:rsidRPr="009C6A07">
        <w:rPr>
          <w:rFonts w:ascii="Tahoma" w:hAnsi="Tahoma" w:cs="Tahoma"/>
        </w:rPr>
        <w:t xml:space="preserve">Zainteresowane osoby prosimy o przesyłanie CV i listów motywacyjnych na adres e-mail: </w:t>
      </w:r>
      <w:hyperlink r:id="rId7" w:history="1">
        <w:r w:rsidRPr="009C6A07">
          <w:rPr>
            <w:rStyle w:val="Hipercze"/>
            <w:rFonts w:ascii="Tahoma" w:hAnsi="Tahoma" w:cs="Tahoma"/>
          </w:rPr>
          <w:t>rekrutacja@tameh.pl</w:t>
        </w:r>
      </w:hyperlink>
      <w:r w:rsidRPr="009C6A07">
        <w:rPr>
          <w:rFonts w:ascii="Tahoma" w:hAnsi="Tahoma" w:cs="Tahoma"/>
        </w:rPr>
        <w:t xml:space="preserve"> z </w:t>
      </w:r>
      <w:r w:rsidRPr="009C6A07">
        <w:rPr>
          <w:rFonts w:ascii="Tahoma" w:hAnsi="Tahoma" w:cs="Tahoma"/>
          <w:b/>
        </w:rPr>
        <w:t>NAZWĄ STANOWISKA</w:t>
      </w:r>
      <w:r w:rsidRPr="009C6A07">
        <w:rPr>
          <w:rFonts w:ascii="Tahoma" w:hAnsi="Tahoma" w:cs="Tahoma"/>
        </w:rPr>
        <w:t xml:space="preserve"> w temacie wiadomości w nieprzekraczalnym terminie </w:t>
      </w:r>
      <w:r w:rsidR="009C6A07">
        <w:rPr>
          <w:rFonts w:ascii="Tahoma" w:hAnsi="Tahoma" w:cs="Tahoma"/>
          <w:b/>
        </w:rPr>
        <w:t>16 sierpnia</w:t>
      </w:r>
      <w:r w:rsidRPr="009C6A07">
        <w:rPr>
          <w:rFonts w:ascii="Tahoma" w:hAnsi="Tahoma" w:cs="Tahoma"/>
          <w:b/>
        </w:rPr>
        <w:t xml:space="preserve"> 2018.</w:t>
      </w:r>
    </w:p>
    <w:p w:rsidR="00714AEF" w:rsidRPr="009C6A07" w:rsidRDefault="00714AEF" w:rsidP="00714AEF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lang w:eastAsia="pl-PL"/>
        </w:rPr>
      </w:pPr>
      <w:r w:rsidRPr="009C6A07"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 xml:space="preserve">Zgodnie z art. 13 ust. 1-2 Rozporządzenia Parlamentu Europejskiego i Rady (UE) 2016/679 z 27.04.2016 r. informujemy, że Administratorem danych osobowych jest TAMEH POLSKA sp. z o.o., 41-308 Dąbrowa Górnicza Al. J. Piłsudskiego 92/102B. Inspektorem ochrony danych w TAMEH POLSKA sp. z o.o. jest Pan Krzysztof Deneka, e-mail: </w:t>
      </w:r>
      <w:hyperlink r:id="rId8" w:history="1">
        <w:r w:rsidRPr="009C6A07">
          <w:rPr>
            <w:rStyle w:val="Hipercze"/>
            <w:rFonts w:ascii="Calibri" w:eastAsiaTheme="minorEastAsia" w:hAnsi="Calibri" w:cs="Calibri"/>
            <w:i/>
            <w:iCs/>
            <w:noProof/>
            <w:color w:val="4A442A" w:themeColor="background2" w:themeShade="40"/>
            <w:sz w:val="18"/>
            <w:szCs w:val="18"/>
            <w:shd w:val="clear" w:color="auto" w:fill="FFFFFF"/>
          </w:rPr>
          <w:t>krzysztof.deneka@tameh.pl</w:t>
        </w:r>
      </w:hyperlink>
    </w:p>
    <w:p w:rsidR="00714AEF" w:rsidRPr="009C6A07" w:rsidRDefault="00714AEF" w:rsidP="00714AE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16"/>
          <w:szCs w:val="16"/>
          <w:lang w:eastAsia="pl-PL"/>
        </w:rPr>
      </w:pPr>
    </w:p>
    <w:p w:rsidR="00714AEF" w:rsidRPr="009C6A07" w:rsidRDefault="00714AEF" w:rsidP="00714AEF">
      <w:pPr>
        <w:shd w:val="clear" w:color="auto" w:fill="FFFFFF"/>
        <w:spacing w:after="0" w:line="240" w:lineRule="auto"/>
        <w:jc w:val="both"/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</w:pPr>
      <w:r w:rsidRPr="009C6A07">
        <w:rPr>
          <w:rFonts w:ascii="Calibri" w:eastAsiaTheme="minorEastAsia" w:hAnsi="Calibri" w:cs="Calibri"/>
          <w:i/>
          <w:iCs/>
          <w:noProof/>
          <w:color w:val="4A442A" w:themeColor="background2" w:themeShade="40"/>
          <w:sz w:val="18"/>
          <w:szCs w:val="18"/>
          <w:shd w:val="clear" w:color="auto" w:fill="FFFFFF"/>
          <w:lang w:eastAsia="pl-PL"/>
        </w:rPr>
        <w:t>Dane osobowe przetwarzane są w celu przeprowadzenia procesu rekrutacji oraz zatrudnienia wybranego kandydata, na podstawie art.6 ust. 1 lit. b, tj. przetwarzanie jest niezbędne do podjęcia działań na żądanie osoby, której dane dotyczą, przed zawarciem umowy. Odbiorcą danych osobowych będą pracownicy  TAMEH POLSKA sp. z o.o.,  oraz podmioty świadczące na rzecz Administratora usługi informatyczne i rekrutacyjne.  Administrator nie zamierza przekazywać danych do państwa trzeciego lub organizacji międzynarodowej. Dane osobowe będą przechowywane do momentu zakończenia procesu rekrutacji. Przysługuje Pani/Panu prawo do: żądania dostępu do swoich danych osobowych, ich sprostowania, usunięcia lub ograniczenia przetwarzania, a także prawo do przenoszenia danych, wniesienia skargi do GIODO z siedzibą w Warszawie (00-193), ul. Stawki 2, a od 25 maja 2018 r. do zastępującego go Prezesa Urzędu Ochrony Danych Osobowych. Podanie danych jest wymogiem umownym, jest ono dobrowolne, jednakże niezbędne do wzięcia udziału w procesie rekrutacyjny Pani/Pana dane osobowe nie będą podlegały zautomatyzowanemu podejmowaniu decyzji.</w:t>
      </w:r>
    </w:p>
    <w:p w:rsidR="00714AEF" w:rsidRPr="009C6A07" w:rsidRDefault="00714AEF" w:rsidP="00714AEF">
      <w:pPr>
        <w:shd w:val="clear" w:color="auto" w:fill="FFFFFF" w:themeFill="background1"/>
        <w:spacing w:before="100" w:beforeAutospacing="1" w:after="187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C6A07">
        <w:rPr>
          <w:rFonts w:ascii="Tahoma" w:eastAsia="Times New Roman" w:hAnsi="Tahoma" w:cs="Tahoma"/>
          <w:color w:val="000000"/>
          <w:lang w:eastAsia="pl-PL"/>
        </w:rPr>
        <w:t xml:space="preserve">Zastrzegamy sobie prawo kontaktu tylko z wybranymi osobami. </w:t>
      </w:r>
    </w:p>
    <w:p w:rsidR="00E320D0" w:rsidRPr="009C6A07" w:rsidRDefault="00E320D0" w:rsidP="00714AEF">
      <w:pPr>
        <w:pStyle w:val="Akapitzlist"/>
        <w:ind w:left="0"/>
        <w:jc w:val="both"/>
        <w:rPr>
          <w:rFonts w:ascii="Calibri" w:hAnsi="Calibri" w:cs="Calibri"/>
          <w:sz w:val="20"/>
          <w:szCs w:val="20"/>
        </w:rPr>
      </w:pPr>
    </w:p>
    <w:sectPr w:rsidR="00E320D0" w:rsidRPr="009C6A07" w:rsidSect="009C6A07">
      <w:pgSz w:w="11906" w:h="16838"/>
      <w:pgMar w:top="1418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4A97"/>
    <w:multiLevelType w:val="hybridMultilevel"/>
    <w:tmpl w:val="6E8C7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A2C3C"/>
    <w:multiLevelType w:val="hybridMultilevel"/>
    <w:tmpl w:val="F1FCD6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F069B"/>
    <w:multiLevelType w:val="hybridMultilevel"/>
    <w:tmpl w:val="40880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21820"/>
    <w:multiLevelType w:val="hybridMultilevel"/>
    <w:tmpl w:val="5386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26874"/>
    <w:multiLevelType w:val="hybridMultilevel"/>
    <w:tmpl w:val="862C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6503D"/>
    <w:multiLevelType w:val="hybridMultilevel"/>
    <w:tmpl w:val="D31EDD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443115"/>
    <w:multiLevelType w:val="hybridMultilevel"/>
    <w:tmpl w:val="48348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6E3AAF"/>
    <w:multiLevelType w:val="hybridMultilevel"/>
    <w:tmpl w:val="1408B44A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A6812"/>
    <w:multiLevelType w:val="hybridMultilevel"/>
    <w:tmpl w:val="79F41404"/>
    <w:lvl w:ilvl="0" w:tplc="55540EF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0414F4"/>
    <w:multiLevelType w:val="hybridMultilevel"/>
    <w:tmpl w:val="16FAC1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8F12FA"/>
    <w:multiLevelType w:val="hybridMultilevel"/>
    <w:tmpl w:val="578AA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365F0"/>
    <w:multiLevelType w:val="hybridMultilevel"/>
    <w:tmpl w:val="B3323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01103"/>
    <w:multiLevelType w:val="hybridMultilevel"/>
    <w:tmpl w:val="A8E838EA"/>
    <w:lvl w:ilvl="0" w:tplc="0415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12"/>
  </w:num>
  <w:num w:numId="9">
    <w:abstractNumId w:val="11"/>
  </w:num>
  <w:num w:numId="10">
    <w:abstractNumId w:val="9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66"/>
    <w:rsid w:val="00014638"/>
    <w:rsid w:val="000271E3"/>
    <w:rsid w:val="000A5D3E"/>
    <w:rsid w:val="000F5669"/>
    <w:rsid w:val="00136038"/>
    <w:rsid w:val="00202B6C"/>
    <w:rsid w:val="00211394"/>
    <w:rsid w:val="002B6D2A"/>
    <w:rsid w:val="004458EF"/>
    <w:rsid w:val="0049706F"/>
    <w:rsid w:val="00641D27"/>
    <w:rsid w:val="00642841"/>
    <w:rsid w:val="006F4B3B"/>
    <w:rsid w:val="00714AEF"/>
    <w:rsid w:val="007B1BA0"/>
    <w:rsid w:val="007D44B7"/>
    <w:rsid w:val="007F74F2"/>
    <w:rsid w:val="008026BD"/>
    <w:rsid w:val="00807D3B"/>
    <w:rsid w:val="008878E8"/>
    <w:rsid w:val="008A009A"/>
    <w:rsid w:val="008B53F0"/>
    <w:rsid w:val="008B5466"/>
    <w:rsid w:val="008C6D12"/>
    <w:rsid w:val="00930F27"/>
    <w:rsid w:val="009975BF"/>
    <w:rsid w:val="009B4C25"/>
    <w:rsid w:val="009C6A07"/>
    <w:rsid w:val="009F19D9"/>
    <w:rsid w:val="00A25651"/>
    <w:rsid w:val="00A475FF"/>
    <w:rsid w:val="00AD3AA7"/>
    <w:rsid w:val="00AE6F87"/>
    <w:rsid w:val="00B336D1"/>
    <w:rsid w:val="00D333BF"/>
    <w:rsid w:val="00DB257C"/>
    <w:rsid w:val="00E320D0"/>
    <w:rsid w:val="00E53633"/>
    <w:rsid w:val="00E6436A"/>
    <w:rsid w:val="00EB5C8C"/>
    <w:rsid w:val="00F2038A"/>
    <w:rsid w:val="00FB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6460C"/>
  <w15:docId w15:val="{7D57FD4C-7889-401C-9B25-DE9EDB07F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5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46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5D3E"/>
    <w:pPr>
      <w:ind w:left="720"/>
      <w:contextualSpacing/>
    </w:pPr>
  </w:style>
  <w:style w:type="character" w:styleId="Hipercze">
    <w:name w:val="Hyperlink"/>
    <w:rsid w:val="009F1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1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sztof.deneka@tameh.pl" TargetMode="External"/><Relationship Id="rId3" Type="http://schemas.openxmlformats.org/officeDocument/2006/relationships/styles" Target="styles.xml"/><Relationship Id="rId7" Type="http://schemas.openxmlformats.org/officeDocument/2006/relationships/hyperlink" Target="mailto:rekrutacja@tameh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04C23-9E8B-4599-B9CE-D5623BE1E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Małgorzata</dc:creator>
  <cp:lastModifiedBy>Raczyńska Małgorzata</cp:lastModifiedBy>
  <cp:revision>5</cp:revision>
  <dcterms:created xsi:type="dcterms:W3CDTF">2018-01-12T08:49:00Z</dcterms:created>
  <dcterms:modified xsi:type="dcterms:W3CDTF">2018-08-01T11:35:00Z</dcterms:modified>
</cp:coreProperties>
</file>