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1A" w:rsidRPr="0091401A" w:rsidRDefault="0091401A" w:rsidP="00201EE7">
      <w:pPr>
        <w:rPr>
          <w:b/>
          <w:bCs/>
          <w:color w:val="FF0000"/>
        </w:rPr>
      </w:pPr>
      <w:r w:rsidRPr="0091401A">
        <w:rPr>
          <w:b/>
          <w:bCs/>
          <w:color w:val="FF0000"/>
        </w:rPr>
        <w:t>AKTUALIZACJA NR 2 z dnia 08-06-2017r. PYTANIA I ODPOWIEDZI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Pytanie Nr.1: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Dotyczy:  Załącznik Nr.1 Specyfikacja Techniczna - Wymogi wobec Wykonawcy usługi</w:t>
      </w:r>
    </w:p>
    <w:p w:rsidR="00201EE7" w:rsidRPr="0091401A" w:rsidRDefault="00201EE7" w:rsidP="00201EE7">
      <w:pPr>
        <w:rPr>
          <w:b/>
          <w:bCs/>
        </w:rPr>
      </w:pPr>
      <w:r w:rsidRPr="00201EE7">
        <w:rPr>
          <w:b/>
          <w:bCs/>
        </w:rPr>
        <w:t>Nawiąże współpracę z firmą wykonującą modernizację systemu sterowania i wizualizacji  w na podstawie odrębnego zadania.</w:t>
      </w:r>
    </w:p>
    <w:p w:rsidR="00201EE7" w:rsidRPr="00201EE7" w:rsidRDefault="00201EE7" w:rsidP="00201EE7">
      <w:r w:rsidRPr="00201EE7">
        <w:t>Pytanie1.1 – Proszę o podanie nazwy firmy wykonującej modernizację systemu sterowania i wizualizacji z którą należy nawiązać współpracę.</w:t>
      </w:r>
    </w:p>
    <w:p w:rsidR="00201EE7" w:rsidRPr="00201EE7" w:rsidRDefault="00201EE7" w:rsidP="00201EE7">
      <w:r w:rsidRPr="0091401A">
        <w:rPr>
          <w:u w:val="single"/>
        </w:rPr>
        <w:t>Odpowiedź:</w:t>
      </w:r>
      <w:r w:rsidRPr="00201EE7">
        <w:t xml:space="preserve">  </w:t>
      </w:r>
      <w:proofErr w:type="spellStart"/>
      <w:r w:rsidRPr="00201EE7">
        <w:t>ControlTec</w:t>
      </w:r>
      <w:proofErr w:type="spellEnd"/>
      <w:r w:rsidRPr="00201EE7">
        <w:t xml:space="preserve"> Wrocław</w:t>
      </w:r>
      <w:r w:rsidR="0091401A">
        <w:t>.</w:t>
      </w:r>
    </w:p>
    <w:p w:rsidR="00201EE7" w:rsidRPr="00201EE7" w:rsidRDefault="00201EE7" w:rsidP="00201EE7">
      <w:r w:rsidRPr="00201EE7">
        <w:t>Pytanie 1.2 – Proszę o podanie informacji czy System DCS dla TG-7 jest na gwarancji.</w:t>
      </w:r>
    </w:p>
    <w:p w:rsidR="00201EE7" w:rsidRPr="00201EE7" w:rsidRDefault="00201EE7" w:rsidP="00201EE7">
      <w:r w:rsidRPr="0091401A">
        <w:rPr>
          <w:u w:val="single"/>
        </w:rPr>
        <w:t>Odpowiedź:</w:t>
      </w:r>
      <w:r w:rsidRPr="00201EE7">
        <w:t xml:space="preserve">  Tak</w:t>
      </w:r>
      <w:r w:rsidR="0091401A">
        <w:t>,</w:t>
      </w:r>
      <w:r w:rsidRPr="00201EE7">
        <w:t xml:space="preserve"> jest na gwarancji</w:t>
      </w:r>
      <w:r w:rsidR="0091401A">
        <w:t>.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Pytanie Nr.2: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Dotyczy:  Załącznik Nr.1 Specyfikacja Techniczna - Pkt.5 Wykonanie Prac Elektroinstalacyjnych</w:t>
      </w:r>
    </w:p>
    <w:p w:rsidR="00201EE7" w:rsidRPr="0091401A" w:rsidRDefault="00201EE7" w:rsidP="00201EE7">
      <w:pPr>
        <w:rPr>
          <w:b/>
          <w:bCs/>
        </w:rPr>
      </w:pPr>
      <w:r w:rsidRPr="00201EE7">
        <w:rPr>
          <w:b/>
          <w:bCs/>
        </w:rPr>
        <w:t>Wykonać ewentualną prefabrykację w istniejących szafach obiektowych, krosowych</w:t>
      </w:r>
    </w:p>
    <w:p w:rsidR="00201EE7" w:rsidRPr="00201EE7" w:rsidRDefault="00201EE7" w:rsidP="00201EE7">
      <w:r w:rsidRPr="00201EE7">
        <w:t xml:space="preserve">Pytanie 2.1 – W związku z faktem iż dokonujemy zamiany sterowania zaworami regulacyjnymi i </w:t>
      </w:r>
      <w:proofErr w:type="spellStart"/>
      <w:r w:rsidRPr="00201EE7">
        <w:t>Otw</w:t>
      </w:r>
      <w:proofErr w:type="spellEnd"/>
      <w:r w:rsidRPr="00201EE7">
        <w:t>/</w:t>
      </w:r>
      <w:proofErr w:type="spellStart"/>
      <w:r w:rsidRPr="00201EE7">
        <w:t>Zam</w:t>
      </w:r>
      <w:proofErr w:type="spellEnd"/>
      <w:r w:rsidRPr="00201EE7">
        <w:t xml:space="preserve"> z napędami pneumatycznymi na napędy elektryczne zwracam się z pytaniem z jakiej rozdzielni mają zostać zasilone wymienione w SIWZ napędy.</w:t>
      </w:r>
    </w:p>
    <w:p w:rsidR="00201EE7" w:rsidRPr="00201EE7" w:rsidRDefault="00201EE7" w:rsidP="00201EE7">
      <w:r w:rsidRPr="0091401A">
        <w:rPr>
          <w:u w:val="single"/>
        </w:rPr>
        <w:t>Odpowiedź:</w:t>
      </w:r>
      <w:r w:rsidRPr="00201EE7">
        <w:t xml:space="preserve"> Temat „,Wymiana zaworów </w:t>
      </w:r>
      <w:r w:rsidRPr="00201EE7">
        <w:rPr>
          <w:u w:val="single"/>
        </w:rPr>
        <w:t>pneumatycznych</w:t>
      </w:r>
      <w:r w:rsidRPr="00201EE7">
        <w:t xml:space="preserve"> z napędami i zaworów regulacyjnych na instalacji skroplin i pary do uszczelnień turbogeneratora nr 7” nie jest adekwatny do zapisów zakresu rzeczowego.</w:t>
      </w:r>
    </w:p>
    <w:p w:rsidR="00201EE7" w:rsidRPr="00201EE7" w:rsidRDefault="00201EE7" w:rsidP="00201EE7">
      <w:r w:rsidRPr="00201EE7">
        <w:t>Zakres prac dotyczy wymiany armatury i napędów elektrycznych.</w:t>
      </w:r>
    </w:p>
    <w:p w:rsidR="00201EE7" w:rsidRPr="00201EE7" w:rsidRDefault="00201EE7" w:rsidP="00201EE7">
      <w:r w:rsidRPr="00201EE7">
        <w:t>W przypadku dwóch poniższych układów wymagane jest  zabudowanie napędów elektrycznych (opis w zakresie rzeczowym)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7404"/>
        <w:gridCol w:w="1790"/>
        <w:gridCol w:w="1301"/>
        <w:gridCol w:w="1155"/>
        <w:gridCol w:w="1013"/>
      </w:tblGrid>
      <w:tr w:rsidR="00201EE7" w:rsidRPr="00201EE7" w:rsidTr="00201EE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Zasuwa Zasilanie CO Koksowni – zamknij/otwórz  (bez nowych  przeciw kołnierzy)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DN400</w:t>
            </w:r>
          </w:p>
          <w:p w:rsidR="00201EE7" w:rsidRPr="00201EE7" w:rsidRDefault="00201EE7" w:rsidP="00201EE7">
            <w:r w:rsidRPr="00201EE7">
              <w:t>PN25</w:t>
            </w:r>
          </w:p>
          <w:p w:rsidR="00201EE7" w:rsidRPr="00201EE7" w:rsidRDefault="00201EE7" w:rsidP="00201EE7">
            <w:r w:rsidRPr="00201EE7">
              <w:t xml:space="preserve">C22.8 </w:t>
            </w:r>
          </w:p>
          <w:p w:rsidR="00201EE7" w:rsidRPr="00201EE7" w:rsidRDefault="00201EE7" w:rsidP="00201EE7">
            <w:r w:rsidRPr="00201EE7">
              <w:t>Kołnierzowe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 xml:space="preserve">p1- ……. </w:t>
            </w:r>
            <w:proofErr w:type="spellStart"/>
            <w:r w:rsidRPr="00201EE7">
              <w:t>MPa</w:t>
            </w:r>
            <w:proofErr w:type="spellEnd"/>
          </w:p>
          <w:p w:rsidR="00201EE7" w:rsidRPr="00201EE7" w:rsidRDefault="00201EE7" w:rsidP="00201EE7">
            <w:r w:rsidRPr="00201EE7">
              <w:t xml:space="preserve">p2 - …… </w:t>
            </w:r>
            <w:proofErr w:type="spellStart"/>
            <w:r w:rsidRPr="00201EE7">
              <w:t>kPa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Max 200 °C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800 m3/h</w:t>
            </w:r>
          </w:p>
        </w:tc>
      </w:tr>
      <w:tr w:rsidR="00201EE7" w:rsidRPr="00201EE7" w:rsidTr="00201EE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Zasuwa Powrót CO Koksowni – zamknij/otwórz (bez nowych  przeciw kołnierzy)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DN400</w:t>
            </w:r>
          </w:p>
          <w:p w:rsidR="00201EE7" w:rsidRPr="00201EE7" w:rsidRDefault="00201EE7" w:rsidP="00201EE7">
            <w:r w:rsidRPr="00201EE7">
              <w:t xml:space="preserve">PN25 </w:t>
            </w:r>
          </w:p>
          <w:p w:rsidR="00201EE7" w:rsidRPr="00201EE7" w:rsidRDefault="00201EE7" w:rsidP="00201EE7">
            <w:r w:rsidRPr="00201EE7">
              <w:t>C22.8 kołnierzowe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 xml:space="preserve">p1- ……. </w:t>
            </w:r>
            <w:proofErr w:type="spellStart"/>
            <w:r w:rsidRPr="00201EE7">
              <w:t>MPa</w:t>
            </w:r>
            <w:proofErr w:type="spellEnd"/>
          </w:p>
          <w:p w:rsidR="00201EE7" w:rsidRPr="00201EE7" w:rsidRDefault="00201EE7" w:rsidP="00201EE7">
            <w:r w:rsidRPr="00201EE7">
              <w:t xml:space="preserve">p2 - …… </w:t>
            </w:r>
            <w:proofErr w:type="spellStart"/>
            <w:r w:rsidRPr="00201EE7">
              <w:t>kPa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Max 100°C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1EE7" w:rsidRPr="00201EE7" w:rsidRDefault="00201EE7" w:rsidP="00201EE7">
            <w:r w:rsidRPr="00201EE7">
              <w:t>800 m</w:t>
            </w:r>
            <w:r w:rsidRPr="00201EE7">
              <w:rPr>
                <w:vertAlign w:val="superscript"/>
              </w:rPr>
              <w:t>3</w:t>
            </w:r>
            <w:r w:rsidRPr="00201EE7">
              <w:t>/h</w:t>
            </w:r>
          </w:p>
        </w:tc>
      </w:tr>
    </w:tbl>
    <w:p w:rsidR="00201EE7" w:rsidRPr="00201EE7" w:rsidRDefault="00201EE7" w:rsidP="00201EE7"/>
    <w:p w:rsidR="00201EE7" w:rsidRPr="00201EE7" w:rsidRDefault="00201EE7" w:rsidP="00201EE7"/>
    <w:p w:rsidR="00201EE7" w:rsidRPr="00201EE7" w:rsidRDefault="00201EE7" w:rsidP="00201EE7">
      <w:r w:rsidRPr="00201EE7">
        <w:t>Pytanie 2.2 – Proszę o podanie standardów sterowania i podłączenia do DCS obowiązującymi na TG-7 dla:</w:t>
      </w:r>
    </w:p>
    <w:p w:rsidR="00201EE7" w:rsidRPr="00201EE7" w:rsidRDefault="00201EE7" w:rsidP="00201EE7">
      <w:pPr>
        <w:numPr>
          <w:ilvl w:val="0"/>
          <w:numId w:val="1"/>
        </w:numPr>
      </w:pPr>
      <w:r w:rsidRPr="00201EE7">
        <w:t>Zawór regulacyjny z napędem elektrycznym</w:t>
      </w:r>
    </w:p>
    <w:p w:rsidR="00201EE7" w:rsidRPr="0091401A" w:rsidRDefault="00201EE7" w:rsidP="00201EE7">
      <w:pPr>
        <w:rPr>
          <w:u w:val="single"/>
        </w:rPr>
      </w:pPr>
      <w:r w:rsidRPr="0091401A">
        <w:rPr>
          <w:u w:val="single"/>
        </w:rPr>
        <w:t>Odpowiedź:  </w:t>
      </w:r>
    </w:p>
    <w:p w:rsidR="00201EE7" w:rsidRPr="00201EE7" w:rsidRDefault="00201EE7" w:rsidP="00201EE7">
      <w:pPr>
        <w:numPr>
          <w:ilvl w:val="0"/>
          <w:numId w:val="2"/>
        </w:numPr>
      </w:pPr>
      <w:r w:rsidRPr="00201EE7">
        <w:t>DOCELOWY SPOSÓB STEROWANIA: Przykładowy  schemat zaworem regulacyjnym analogowym  w topologii DCS –:</w:t>
      </w:r>
    </w:p>
    <w:p w:rsidR="00201EE7" w:rsidRPr="00201EE7" w:rsidRDefault="00201EE7" w:rsidP="00201EE7">
      <w:r w:rsidRPr="00201EE7">
        <w:rPr>
          <w:noProof/>
          <w:lang w:eastAsia="pl-PL"/>
        </w:rPr>
        <w:lastRenderedPageBreak/>
        <w:drawing>
          <wp:inline distT="0" distB="0" distL="0" distR="0">
            <wp:extent cx="10239077" cy="7099708"/>
            <wp:effectExtent l="0" t="0" r="0" b="6350"/>
            <wp:docPr id="3" name="Obraz 3" descr="cid:image005.jpg@01D2DF7F.DBF1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5.jpg@01D2DF7F.DBF14A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834" cy="71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E7" w:rsidRPr="00201EE7" w:rsidRDefault="00201EE7" w:rsidP="00201EE7"/>
    <w:p w:rsidR="00201EE7" w:rsidRPr="00201EE7" w:rsidRDefault="00201EE7" w:rsidP="00201EE7">
      <w:r w:rsidRPr="00201EE7">
        <w:t>b) Przykładowy  schemat zaworem regulacyjnym TRÓJSTAWNY   w topologii DCS - :</w:t>
      </w:r>
    </w:p>
    <w:p w:rsidR="00201EE7" w:rsidRPr="00201EE7" w:rsidRDefault="00201EE7" w:rsidP="00201EE7"/>
    <w:p w:rsidR="00201EE7" w:rsidRPr="00201EE7" w:rsidRDefault="00201EE7" w:rsidP="00201EE7">
      <w:r w:rsidRPr="00201EE7">
        <w:rPr>
          <w:noProof/>
          <w:lang w:eastAsia="pl-PL"/>
        </w:rPr>
        <w:lastRenderedPageBreak/>
        <w:drawing>
          <wp:inline distT="0" distB="0" distL="0" distR="0">
            <wp:extent cx="10246069" cy="7142756"/>
            <wp:effectExtent l="0" t="0" r="3175" b="1270"/>
            <wp:docPr id="2" name="Obraz 2" descr="cid:image008.jpg@01D2DF7F.DBF1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8.jpg@01D2DF7F.DBF14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024" cy="71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E7" w:rsidRPr="00201EE7" w:rsidRDefault="00201EE7" w:rsidP="00201EE7">
      <w:pPr>
        <w:numPr>
          <w:ilvl w:val="0"/>
          <w:numId w:val="1"/>
        </w:numPr>
      </w:pPr>
      <w:r w:rsidRPr="00201EE7">
        <w:lastRenderedPageBreak/>
        <w:t>Zasuwa otwórz/zamknij z napędem elektrycznym.</w:t>
      </w:r>
    </w:p>
    <w:p w:rsidR="00201EE7" w:rsidRPr="00201EE7" w:rsidRDefault="00201EE7" w:rsidP="00201EE7">
      <w:r w:rsidRPr="0091401A">
        <w:rPr>
          <w:u w:val="single"/>
        </w:rPr>
        <w:t>Odpowiedź:</w:t>
      </w:r>
      <w:r w:rsidRPr="00201EE7">
        <w:t xml:space="preserve"> Przykładowy  schemat sterowania zasuwą otwórz/zamknij w topologii DCS TG-7:</w:t>
      </w:r>
    </w:p>
    <w:p w:rsidR="00201EE7" w:rsidRPr="00201EE7" w:rsidRDefault="00201EE7" w:rsidP="00201EE7"/>
    <w:p w:rsidR="00201EE7" w:rsidRPr="00201EE7" w:rsidRDefault="00201EE7" w:rsidP="00201EE7">
      <w:bookmarkStart w:id="0" w:name="_GoBack"/>
      <w:r w:rsidRPr="00201EE7">
        <w:rPr>
          <w:noProof/>
          <w:lang w:eastAsia="pl-PL"/>
        </w:rPr>
        <w:lastRenderedPageBreak/>
        <w:drawing>
          <wp:inline distT="0" distB="0" distL="0" distR="0">
            <wp:extent cx="10291457" cy="7188795"/>
            <wp:effectExtent l="0" t="0" r="0" b="0"/>
            <wp:docPr id="1" name="Obraz 1" descr="cid:image011.jpg@01D2DF7F.DBF1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2DF7F.DBF14A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804" cy="71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EE7" w:rsidRPr="00201EE7" w:rsidRDefault="00201EE7" w:rsidP="00201EE7"/>
    <w:p w:rsidR="00201EE7" w:rsidRPr="00201EE7" w:rsidRDefault="00201EE7" w:rsidP="00201EE7"/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Pytanie Nr.3: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Dotyczy:  Załącznik Nr.1 Specyfikacja Techniczna - Pkt.5 Wykonanie Prac Elektroinstalacyjnych</w:t>
      </w:r>
    </w:p>
    <w:p w:rsidR="00201EE7" w:rsidRPr="0091401A" w:rsidRDefault="00201EE7" w:rsidP="00201EE7">
      <w:r w:rsidRPr="00201EE7">
        <w:rPr>
          <w:b/>
          <w:bCs/>
        </w:rPr>
        <w:t>W wybranych przypadkach wymienić, doposażyć o nowe odcinki kabli zasilających na odcinku od istniejących szaf obiektowych do poszczególnych napędów i skrzynki sterowania lokalnego oraz Wykonanie odcinków instalacji tras kablowych w najbliższej odległości od poszczególnego napędu, odcinków kabli zasilających, sygnałowych z wykorzystaniem istniejących odcinków kabli;</w:t>
      </w:r>
    </w:p>
    <w:p w:rsidR="00201EE7" w:rsidRPr="00201EE7" w:rsidRDefault="00201EE7" w:rsidP="00201EE7">
      <w:r w:rsidRPr="00201EE7">
        <w:t>Pytanie 3.1 –  Proszę o potwierdzenie, że dla wymienianych napędów pneumatycznych na nowe elektryczne w zakresie Wykonawcy jest dostarczenie nowych kabli zasilających i sterowniczych wraz z trasami kablowymi.</w:t>
      </w:r>
    </w:p>
    <w:p w:rsidR="00201EE7" w:rsidRPr="00201EE7" w:rsidRDefault="00201EE7" w:rsidP="00201EE7">
      <w:r w:rsidRPr="00201EE7">
        <w:t>Aktualnie dla tych napędów nie ma wykonanych tras kablowych dla kabli zasilających, ze względu na sterowanie pneumatyczne.</w:t>
      </w:r>
    </w:p>
    <w:p w:rsidR="00201EE7" w:rsidRPr="00201EE7" w:rsidRDefault="00201EE7" w:rsidP="00201EE7">
      <w:r w:rsidRPr="0091401A">
        <w:rPr>
          <w:u w:val="single"/>
        </w:rPr>
        <w:t>Odpowiedź:</w:t>
      </w:r>
      <w:r w:rsidRPr="00201EE7">
        <w:t xml:space="preserve">       Proszę o dokładne zapoznanie się z zapisem zakresu rzeczowego. </w:t>
      </w:r>
    </w:p>
    <w:p w:rsidR="00201EE7" w:rsidRPr="00201EE7" w:rsidRDefault="00201EE7" w:rsidP="00201EE7">
      <w:r w:rsidRPr="00201EE7">
        <w:t>                                                               W żadnym z 9-ciu układów nie wchodzi w grę wymiana napędów pneumatycznych. (odpowiedź z p.2.1)</w:t>
      </w:r>
    </w:p>
    <w:p w:rsidR="00201EE7" w:rsidRPr="00201EE7" w:rsidRDefault="00201EE7" w:rsidP="00201EE7">
      <w:r w:rsidRPr="00201EE7">
        <w:t>                                                               Praktycznie montaż nowych instalacji tras, kabli, skrzynek i aparatury dotyczy układów L.p. „8” i „9”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Pytanie Nr.4: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Dotyczy:  Załącznik Nr.1 Specyfikacja Techniczna - Pkt.7 Wykonanie Prac Programistycznych dla napędów regulacyjnych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>Podpięcie źródeł zasilania i sygnałów sterowania</w:t>
      </w:r>
    </w:p>
    <w:p w:rsidR="00201EE7" w:rsidRPr="00201EE7" w:rsidRDefault="00201EE7" w:rsidP="00201EE7">
      <w:pPr>
        <w:rPr>
          <w:b/>
          <w:bCs/>
        </w:rPr>
      </w:pPr>
      <w:r w:rsidRPr="00201EE7">
        <w:rPr>
          <w:b/>
          <w:bCs/>
        </w:rPr>
        <w:t xml:space="preserve">Do Wykonawcy należy uruchomienie i przetestowanie działania poszczególnych układów, włącznie z systemami sterowania i wizualizacji DCS PCS-7 Turbogeneratora TG7, </w:t>
      </w:r>
      <w:r w:rsidRPr="00201EE7">
        <w:rPr>
          <w:b/>
          <w:bCs/>
        </w:rPr>
        <w:br/>
        <w:t xml:space="preserve">i </w:t>
      </w:r>
      <w:proofErr w:type="spellStart"/>
      <w:r w:rsidRPr="00201EE7">
        <w:rPr>
          <w:b/>
          <w:bCs/>
        </w:rPr>
        <w:t>InTouch</w:t>
      </w:r>
      <w:proofErr w:type="spellEnd"/>
      <w:r w:rsidRPr="00201EE7">
        <w:rPr>
          <w:b/>
          <w:bCs/>
        </w:rPr>
        <w:t xml:space="preserve"> PLC </w:t>
      </w:r>
      <w:proofErr w:type="spellStart"/>
      <w:r w:rsidRPr="00201EE7">
        <w:rPr>
          <w:b/>
          <w:bCs/>
        </w:rPr>
        <w:t>COHuty</w:t>
      </w:r>
      <w:proofErr w:type="spellEnd"/>
      <w:r w:rsidRPr="00201EE7">
        <w:rPr>
          <w:b/>
          <w:bCs/>
        </w:rPr>
        <w:t xml:space="preserve"> i </w:t>
      </w:r>
      <w:proofErr w:type="spellStart"/>
      <w:r w:rsidRPr="00201EE7">
        <w:rPr>
          <w:b/>
          <w:bCs/>
        </w:rPr>
        <w:t>CORejonu</w:t>
      </w:r>
      <w:proofErr w:type="spellEnd"/>
      <w:r w:rsidRPr="00201EE7">
        <w:rPr>
          <w:b/>
          <w:bCs/>
        </w:rPr>
        <w:t xml:space="preserve"> przy TG-7 w zależności od wybranych do wymiany układów</w:t>
      </w:r>
    </w:p>
    <w:p w:rsidR="00201EE7" w:rsidRPr="00201EE7" w:rsidRDefault="00201EE7" w:rsidP="00201EE7">
      <w:r w:rsidRPr="00201EE7">
        <w:t>Pytanie 4.1 –  W związku ze zmianą sterowania napędami z pneumatycznego na sterowanie elektryczne wymagana będzie rozbudowa systemu sterowania o nowe wejścia/wyjścia wynikające ze standardów sterowania.</w:t>
      </w:r>
    </w:p>
    <w:p w:rsidR="00201EE7" w:rsidRPr="00201EE7" w:rsidRDefault="00201EE7" w:rsidP="00201EE7">
      <w:r w:rsidRPr="00201EE7">
        <w:t xml:space="preserve">Czy w gestii Wykonawcy będzie również rozbudowa systemu sterowania o dodatkowe we/wy systemu </w:t>
      </w:r>
      <w:r w:rsidRPr="00201EE7">
        <w:rPr>
          <w:b/>
          <w:bCs/>
        </w:rPr>
        <w:t xml:space="preserve">DCS PCS-7 Turbogeneratora TG7,  i </w:t>
      </w:r>
      <w:proofErr w:type="spellStart"/>
      <w:r w:rsidRPr="00201EE7">
        <w:rPr>
          <w:b/>
          <w:bCs/>
        </w:rPr>
        <w:t>InTouch</w:t>
      </w:r>
      <w:proofErr w:type="spellEnd"/>
      <w:r w:rsidRPr="00201EE7">
        <w:rPr>
          <w:b/>
          <w:bCs/>
        </w:rPr>
        <w:t xml:space="preserve"> PLC </w:t>
      </w:r>
      <w:proofErr w:type="spellStart"/>
      <w:r w:rsidRPr="00201EE7">
        <w:rPr>
          <w:b/>
          <w:bCs/>
        </w:rPr>
        <w:t>COHuty</w:t>
      </w:r>
      <w:proofErr w:type="spellEnd"/>
      <w:r w:rsidRPr="00201EE7">
        <w:rPr>
          <w:b/>
          <w:bCs/>
        </w:rPr>
        <w:t xml:space="preserve"> i </w:t>
      </w:r>
      <w:proofErr w:type="spellStart"/>
      <w:r w:rsidRPr="00201EE7">
        <w:rPr>
          <w:b/>
          <w:bCs/>
        </w:rPr>
        <w:t>CORejonu</w:t>
      </w:r>
      <w:proofErr w:type="spellEnd"/>
      <w:r w:rsidRPr="00201EE7">
        <w:rPr>
          <w:b/>
          <w:bCs/>
        </w:rPr>
        <w:t xml:space="preserve"> przy TG-7?</w:t>
      </w:r>
    </w:p>
    <w:p w:rsidR="00201EE7" w:rsidRPr="00201EE7" w:rsidRDefault="00201EE7" w:rsidP="00201EE7">
      <w:r w:rsidRPr="0091401A">
        <w:rPr>
          <w:u w:val="single"/>
        </w:rPr>
        <w:t>Odpowiedź:</w:t>
      </w:r>
      <w:r w:rsidRPr="00201EE7">
        <w:t xml:space="preserve">       Dla napędów  regulacyjnych (6 z 9-ciu) -  </w:t>
      </w:r>
    </w:p>
    <w:p w:rsidR="00201EE7" w:rsidRPr="00201EE7" w:rsidRDefault="00201EE7" w:rsidP="00201EE7">
      <w:r w:rsidRPr="00201EE7">
        <w:rPr>
          <w:u w:val="single"/>
        </w:rPr>
        <w:t>W wybranych przypadkach konieczne będą zmiany sposobu sterowania, tym samym konieczne będzie dodanie modułów WYJŚĆ ANALOGOWYCH dla realizacji sterowania napędami inteligentnymi/analogowymi</w:t>
      </w:r>
      <w:r w:rsidRPr="00201EE7">
        <w:t xml:space="preserve">. </w:t>
      </w:r>
    </w:p>
    <w:p w:rsidR="00C512A1" w:rsidRDefault="00C512A1"/>
    <w:sectPr w:rsidR="00C512A1" w:rsidSect="00201EE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247E"/>
    <w:multiLevelType w:val="hybridMultilevel"/>
    <w:tmpl w:val="7504A90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62BF741B"/>
    <w:multiLevelType w:val="hybridMultilevel"/>
    <w:tmpl w:val="89A85EB2"/>
    <w:lvl w:ilvl="0" w:tplc="A93C0030">
      <w:start w:val="1"/>
      <w:numFmt w:val="lowerLetter"/>
      <w:lvlText w:val="%1."/>
      <w:lvlJc w:val="left"/>
      <w:pPr>
        <w:ind w:left="3192" w:hanging="360"/>
      </w:p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>
      <w:start w:val="1"/>
      <w:numFmt w:val="lowerRoman"/>
      <w:lvlText w:val="%6."/>
      <w:lvlJc w:val="right"/>
      <w:pPr>
        <w:ind w:left="6792" w:hanging="180"/>
      </w:pPr>
    </w:lvl>
    <w:lvl w:ilvl="6" w:tplc="0415000F">
      <w:start w:val="1"/>
      <w:numFmt w:val="decimal"/>
      <w:lvlText w:val="%7."/>
      <w:lvlJc w:val="left"/>
      <w:pPr>
        <w:ind w:left="7512" w:hanging="360"/>
      </w:pPr>
    </w:lvl>
    <w:lvl w:ilvl="7" w:tplc="04150019">
      <w:start w:val="1"/>
      <w:numFmt w:val="lowerLetter"/>
      <w:lvlText w:val="%8."/>
      <w:lvlJc w:val="left"/>
      <w:pPr>
        <w:ind w:left="8232" w:hanging="360"/>
      </w:pPr>
    </w:lvl>
    <w:lvl w:ilvl="8" w:tplc="0415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7"/>
    <w:rsid w:val="00201EE7"/>
    <w:rsid w:val="0091401A"/>
    <w:rsid w:val="00C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E082-1D0B-4116-8456-E4CEEF1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2DF7F.DBF14A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2DF7F.DBF14A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11.jpg@01D2DF7F.DBF14A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2</cp:revision>
  <dcterms:created xsi:type="dcterms:W3CDTF">2017-06-07T09:30:00Z</dcterms:created>
  <dcterms:modified xsi:type="dcterms:W3CDTF">2017-06-08T06:13:00Z</dcterms:modified>
</cp:coreProperties>
</file>